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Managment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Ernestine Webb    </w:t>
      </w:r>
      <w:r>
        <w:t xml:space="preserve">   Whitley Paige    </w:t>
      </w:r>
      <w:r>
        <w:t xml:space="preserve">   Tamara Johnson    </w:t>
      </w:r>
      <w:r>
        <w:t xml:space="preserve">   Tracey Wilson    </w:t>
      </w:r>
      <w:r>
        <w:t xml:space="preserve">   Janet McCrossen    </w:t>
      </w:r>
      <w:r>
        <w:t xml:space="preserve">   Kathy Krolak    </w:t>
      </w:r>
      <w:r>
        <w:t xml:space="preserve">   Sharon Nichols    </w:t>
      </w:r>
      <w:r>
        <w:t xml:space="preserve">   Donna Nicholson    </w:t>
      </w:r>
      <w:r>
        <w:t xml:space="preserve">   Anita Linton    </w:t>
      </w:r>
      <w:r>
        <w:t xml:space="preserve">   Specialty Focused    </w:t>
      </w:r>
      <w:r>
        <w:t xml:space="preserve">   Educational Toolkits    </w:t>
      </w:r>
      <w:r>
        <w:t xml:space="preserve">   Earn CME Credit    </w:t>
      </w:r>
      <w:r>
        <w:t xml:space="preserve">   Prevent Claims    </w:t>
      </w:r>
      <w:r>
        <w:t xml:space="preserve">   Reduce Your Risk    </w:t>
      </w:r>
      <w:r>
        <w:t xml:space="preserve">   Self Risk Assessment    </w:t>
      </w:r>
      <w:r>
        <w:t xml:space="preserve">   CME Webinars    </w:t>
      </w:r>
      <w:r>
        <w:t xml:space="preserve">   Informed Consent    </w:t>
      </w:r>
      <w:r>
        <w:t xml:space="preserve">   Partners Plus    </w:t>
      </w:r>
      <w:r>
        <w:t xml:space="preserve">   Consultants    </w:t>
      </w:r>
      <w:r>
        <w:t xml:space="preserve">   Risk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Managment Week</dc:title>
  <dcterms:created xsi:type="dcterms:W3CDTF">2021-10-11T15:36:46Z</dcterms:created>
  <dcterms:modified xsi:type="dcterms:W3CDTF">2021-10-11T15:36:46Z</dcterms:modified>
</cp:coreProperties>
</file>