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courses and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infiltration    </w:t>
      </w:r>
      <w:r>
        <w:t xml:space="preserve">   lower course    </w:t>
      </w:r>
      <w:r>
        <w:t xml:space="preserve">   Meanders    </w:t>
      </w:r>
      <w:r>
        <w:t xml:space="preserve">   middle course    </w:t>
      </w:r>
      <w:r>
        <w:t xml:space="preserve">   ox bow lakes    </w:t>
      </w:r>
      <w:r>
        <w:t xml:space="preserve">   precipitation    </w:t>
      </w:r>
      <w:r>
        <w:t xml:space="preserve">   run off    </w:t>
      </w:r>
      <w:r>
        <w:t xml:space="preserve">   transportation    </w:t>
      </w:r>
      <w:r>
        <w:t xml:space="preserve">   upper 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courses and the Water cycle</dc:title>
  <dcterms:created xsi:type="dcterms:W3CDTF">2021-10-11T15:37:51Z</dcterms:created>
  <dcterms:modified xsi:type="dcterms:W3CDTF">2021-10-11T15:37:51Z</dcterms:modified>
</cp:coreProperties>
</file>