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crashes    </w:t>
      </w:r>
      <w:r>
        <w:t xml:space="preserve">   driving ban    </w:t>
      </w:r>
      <w:r>
        <w:t xml:space="preserve">   drinklimit    </w:t>
      </w:r>
      <w:r>
        <w:t xml:space="preserve">   alcohol    </w:t>
      </w:r>
      <w:r>
        <w:t xml:space="preserve">   injury    </w:t>
      </w:r>
      <w:r>
        <w:t xml:space="preserve">   safety    </w:t>
      </w:r>
      <w:r>
        <w:t xml:space="preserve">   distraction    </w:t>
      </w:r>
      <w:r>
        <w:t xml:space="preserve">   mobilephones    </w:t>
      </w:r>
      <w:r>
        <w:t xml:space="preserve">   drinkdriving    </w:t>
      </w:r>
      <w:r>
        <w:t xml:space="preserve">   seatbelt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</dc:title>
  <dcterms:created xsi:type="dcterms:W3CDTF">2021-10-11T15:38:28Z</dcterms:created>
  <dcterms:modified xsi:type="dcterms:W3CDTF">2021-10-11T15:38:28Z</dcterms:modified>
</cp:coreProperties>
</file>