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symbols for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Footpath    </w:t>
      </w:r>
      <w:r>
        <w:t xml:space="preserve">   Services    </w:t>
      </w:r>
      <w:r>
        <w:t xml:space="preserve">   Construction    </w:t>
      </w:r>
      <w:r>
        <w:t xml:space="preserve">   Track    </w:t>
      </w:r>
      <w:r>
        <w:t xml:space="preserve">   Drive    </w:t>
      </w:r>
      <w:r>
        <w:t xml:space="preserve">   Junction    </w:t>
      </w:r>
      <w:r>
        <w:t xml:space="preserve">   Secondaryroad    </w:t>
      </w:r>
      <w:r>
        <w:t xml:space="preserve">   Primaryroad    </w:t>
      </w:r>
      <w:r>
        <w:t xml:space="preserve">   Dualcarriageway    </w:t>
      </w:r>
      <w:r>
        <w:t xml:space="preserve">   Motorway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symbols for maps</dc:title>
  <dcterms:created xsi:type="dcterms:W3CDTF">2021-10-11T15:37:30Z</dcterms:created>
  <dcterms:modified xsi:type="dcterms:W3CDTF">2021-10-11T15:37:30Z</dcterms:modified>
</cp:coreProperties>
</file>