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to Damascus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Road    </w:t>
      </w:r>
      <w:r>
        <w:t xml:space="preserve">   Conversion    </w:t>
      </w:r>
      <w:r>
        <w:t xml:space="preserve">   Missionary    </w:t>
      </w:r>
      <w:r>
        <w:t xml:space="preserve">   Saul    </w:t>
      </w:r>
      <w:r>
        <w:t xml:space="preserve">   Christian    </w:t>
      </w:r>
      <w:r>
        <w:t xml:space="preserve">   Damascus    </w:t>
      </w:r>
      <w:r>
        <w:t xml:space="preserve">   Tarsus    </w:t>
      </w:r>
      <w:r>
        <w:t xml:space="preserve">   Ananias    </w:t>
      </w:r>
      <w:r>
        <w:t xml:space="preserve">   Scales    </w:t>
      </w:r>
      <w:r>
        <w:t xml:space="preserve">   Blind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Damascus</dc:title>
  <dcterms:created xsi:type="dcterms:W3CDTF">2021-10-11T15:37:42Z</dcterms:created>
  <dcterms:modified xsi:type="dcterms:W3CDTF">2021-10-11T15:37:42Z</dcterms:modified>
</cp:coreProperties>
</file>