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limestone    </w:t>
      </w:r>
      <w:r>
        <w:t xml:space="preserve">   slate    </w:t>
      </w:r>
      <w:r>
        <w:t xml:space="preserve">   quartzite    </w:t>
      </w:r>
      <w:r>
        <w:t xml:space="preserve">   marble    </w:t>
      </w:r>
      <w:r>
        <w:t xml:space="preserve">   strata    </w:t>
      </w:r>
      <w:r>
        <w:t xml:space="preserve">   fossils    </w:t>
      </w:r>
      <w:r>
        <w:t xml:space="preserve">   permeable    </w:t>
      </w:r>
      <w:r>
        <w:t xml:space="preserve">   sediments    </w:t>
      </w:r>
      <w:r>
        <w:t xml:space="preserve">   extrusive    </w:t>
      </w:r>
      <w:r>
        <w:t xml:space="preserve">   intrusive    </w:t>
      </w:r>
      <w:r>
        <w:t xml:space="preserve">   basalt    </w:t>
      </w:r>
      <w:r>
        <w:t xml:space="preserve">   granite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2021-10-11T15:41:53Z</dcterms:created>
  <dcterms:modified xsi:type="dcterms:W3CDTF">2021-10-11T15:41:53Z</dcterms:modified>
</cp:coreProperties>
</file>