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igneous    </w:t>
      </w:r>
      <w:r>
        <w:t xml:space="preserve">   iron ore    </w:t>
      </w:r>
      <w:r>
        <w:t xml:space="preserve">   limestone    </w:t>
      </w:r>
      <w:r>
        <w:t xml:space="preserve">   magma    </w:t>
      </w:r>
      <w:r>
        <w:t xml:space="preserve">   marble    </w:t>
      </w:r>
      <w:r>
        <w:t xml:space="preserve">   metallic    </w:t>
      </w:r>
      <w:r>
        <w:t xml:space="preserve">   metamorphic    </w:t>
      </w:r>
      <w:r>
        <w:t xml:space="preserve">   pyrite    </w:t>
      </w:r>
      <w:r>
        <w:t xml:space="preserve">   sedimentary    </w:t>
      </w:r>
      <w:r>
        <w:t xml:space="preserve">   sediments    </w:t>
      </w:r>
      <w:r>
        <w:t xml:space="preserve">   steel    </w:t>
      </w:r>
      <w:r>
        <w:t xml:space="preserve">   surface mines    </w:t>
      </w:r>
      <w:r>
        <w:t xml:space="preserve">   underground mine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2021-10-11T15:42:06Z</dcterms:created>
  <dcterms:modified xsi:type="dcterms:W3CDTF">2021-10-11T15:42:06Z</dcterms:modified>
</cp:coreProperties>
</file>