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color    </w:t>
      </w:r>
      <w:r>
        <w:t xml:space="preserve">   texture    </w:t>
      </w:r>
      <w:r>
        <w:t xml:space="preserve">   mohs scale    </w:t>
      </w:r>
      <w:r>
        <w:t xml:space="preserve">   hardness    </w:t>
      </w:r>
      <w:r>
        <w:t xml:space="preserve">   copper penny    </w:t>
      </w:r>
      <w:r>
        <w:t xml:space="preserve">   glass    </w:t>
      </w:r>
      <w:r>
        <w:t xml:space="preserve">   finger nail    </w:t>
      </w:r>
      <w:r>
        <w:t xml:space="preserve">   steel nail    </w:t>
      </w:r>
      <w:r>
        <w:t xml:space="preserve">   luster    </w:t>
      </w:r>
      <w:r>
        <w:t xml:space="preserve">   properties    </w:t>
      </w:r>
      <w:r>
        <w:t xml:space="preserve">   minerals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2021-10-11T15:41:35Z</dcterms:created>
  <dcterms:modified xsi:type="dcterms:W3CDTF">2021-10-11T15:41:35Z</dcterms:modified>
</cp:coreProperties>
</file>