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soils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organic matter    </w:t>
      </w:r>
      <w:r>
        <w:t xml:space="preserve">   minerals    </w:t>
      </w:r>
      <w:r>
        <w:t xml:space="preserve">   air    </w:t>
      </w:r>
      <w:r>
        <w:t xml:space="preserve">   chalky    </w:t>
      </w:r>
      <w:r>
        <w:t xml:space="preserve">   sand stone    </w:t>
      </w:r>
      <w:r>
        <w:t xml:space="preserve">   chalk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loam    </w:t>
      </w:r>
      <w:r>
        <w:t xml:space="preserve">   granite    </w:t>
      </w:r>
      <w:r>
        <w:t xml:space="preserve">   permeable    </w:t>
      </w:r>
      <w:r>
        <w:t xml:space="preserve">   rock    </w:t>
      </w:r>
      <w:r>
        <w:t xml:space="preserve">   soil    </w:t>
      </w:r>
      <w:r>
        <w:t xml:space="preserve">   peat    </w:t>
      </w:r>
      <w:r>
        <w:t xml:space="preserve">   clay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soils</dc:title>
  <dcterms:created xsi:type="dcterms:W3CDTF">2021-10-11T15:41:48Z</dcterms:created>
  <dcterms:modified xsi:type="dcterms:W3CDTF">2021-10-11T15:41:48Z</dcterms:modified>
</cp:coreProperties>
</file>