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Roles in Real Estate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realtor    </w:t>
      </w:r>
      <w:r>
        <w:t xml:space="preserve">   agency    </w:t>
      </w:r>
      <w:r>
        <w:t xml:space="preserve">   agent    </w:t>
      </w:r>
      <w:r>
        <w:t xml:space="preserve">   brokerage    </w:t>
      </w:r>
      <w:r>
        <w:t xml:space="preserve">   brokerofrecord    </w:t>
      </w:r>
      <w:r>
        <w:t xml:space="preserve">   employee    </w:t>
      </w:r>
      <w:r>
        <w:t xml:space="preserve">   registrant    </w:t>
      </w:r>
      <w:r>
        <w:t xml:space="preserve">   broker    </w:t>
      </w:r>
      <w:r>
        <w:t xml:space="preserve">   salesperson    </w:t>
      </w:r>
      <w:r>
        <w:t xml:space="preserve">   principal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Roles in Real Estate</dc:title>
  <dcterms:created xsi:type="dcterms:W3CDTF">2021-10-11T15:42:01Z</dcterms:created>
  <dcterms:modified xsi:type="dcterms:W3CDTF">2021-10-11T15:42:01Z</dcterms:modified>
</cp:coreProperties>
</file>