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aquaduct    </w:t>
      </w:r>
      <w:r>
        <w:t xml:space="preserve">   bath    </w:t>
      </w:r>
      <w:r>
        <w:t xml:space="preserve">   boudica    </w:t>
      </w:r>
      <w:r>
        <w:t xml:space="preserve">   coluseum    </w:t>
      </w:r>
      <w:r>
        <w:t xml:space="preserve">   gladiator    </w:t>
      </w:r>
      <w:r>
        <w:t xml:space="preserve">   Hadrianswall    </w:t>
      </w:r>
      <w:r>
        <w:t xml:space="preserve">   Helmet    </w:t>
      </w:r>
      <w:r>
        <w:t xml:space="preserve">   road    </w:t>
      </w:r>
      <w:r>
        <w:t xml:space="preserve">   Roman    </w:t>
      </w:r>
      <w:r>
        <w:t xml:space="preserve">   rome    </w:t>
      </w:r>
      <w:r>
        <w:t xml:space="preserve">   shield    </w:t>
      </w:r>
      <w:r>
        <w:t xml:space="preserve">   sword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2021-10-11T15:43:41Z</dcterms:created>
  <dcterms:modified xsi:type="dcterms:W3CDTF">2021-10-11T15:43:41Z</dcterms:modified>
</cp:coreProperties>
</file>