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Wrath    </w:t>
      </w:r>
      <w:r>
        <w:t xml:space="preserve">   Works    </w:t>
      </w:r>
      <w:r>
        <w:t xml:space="preserve">   Death    </w:t>
      </w:r>
      <w:r>
        <w:t xml:space="preserve">   Sin    </w:t>
      </w:r>
      <w:r>
        <w:t xml:space="preserve">   Life    </w:t>
      </w:r>
      <w:r>
        <w:t xml:space="preserve">   Law    </w:t>
      </w:r>
      <w:r>
        <w:t xml:space="preserve">   Righteousness    </w:t>
      </w:r>
      <w:r>
        <w:t xml:space="preserve">   Flesh    </w:t>
      </w:r>
      <w:r>
        <w:t xml:space="preserve">   Grace    </w:t>
      </w:r>
      <w:r>
        <w:t xml:space="preserve">   Gospel    </w:t>
      </w:r>
      <w:r>
        <w:t xml:space="preserve">   Adoption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Key Words</dc:title>
  <dcterms:created xsi:type="dcterms:W3CDTF">2021-10-11T15:44:28Z</dcterms:created>
  <dcterms:modified xsi:type="dcterms:W3CDTF">2021-10-11T15:44:28Z</dcterms:modified>
</cp:coreProperties>
</file>