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Act 2 sc 4b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Sententious    </w:t>
      </w:r>
      <w:r>
        <w:t xml:space="preserve">   Jaunce    </w:t>
      </w:r>
      <w:r>
        <w:t xml:space="preserve">   Lady    </w:t>
      </w:r>
      <w:r>
        <w:t xml:space="preserve">   Ropery    </w:t>
      </w:r>
      <w:r>
        <w:t xml:space="preserve">   Peter    </w:t>
      </w:r>
      <w:r>
        <w:t xml:space="preserve">   Nurse    </w:t>
      </w:r>
      <w:r>
        <w:t xml:space="preserve">   Juliet    </w:t>
      </w:r>
      <w:r>
        <w:t xml:space="preserve">   Romeo    </w:t>
      </w:r>
      <w:r>
        <w:t xml:space="preserve">   Romance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Act 2 sc 4b</dc:title>
  <dcterms:created xsi:type="dcterms:W3CDTF">2021-10-11T15:47:07Z</dcterms:created>
  <dcterms:modified xsi:type="dcterms:W3CDTF">2021-10-11T15:47:07Z</dcterms:modified>
</cp:coreProperties>
</file>