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Rona and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fishing    </w:t>
      </w:r>
      <w:r>
        <w:t xml:space="preserve">   husband    </w:t>
      </w:r>
      <w:r>
        <w:t xml:space="preserve">   canoe    </w:t>
      </w:r>
      <w:r>
        <w:t xml:space="preserve">   hot stones    </w:t>
      </w:r>
      <w:r>
        <w:t xml:space="preserve">   gourds    </w:t>
      </w:r>
      <w:r>
        <w:t xml:space="preserve">   ngaio tree    </w:t>
      </w:r>
      <w:r>
        <w:t xml:space="preserve">   night sky    </w:t>
      </w:r>
      <w:r>
        <w:t xml:space="preserve">   Moon    </w:t>
      </w:r>
      <w:r>
        <w:t xml:space="preserve">   Rona    </w:t>
      </w:r>
      <w:r>
        <w:t xml:space="preserve">   hangi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 and the Moon</dc:title>
  <dcterms:created xsi:type="dcterms:W3CDTF">2021-10-11T15:47:01Z</dcterms:created>
  <dcterms:modified xsi:type="dcterms:W3CDTF">2021-10-11T15:47:01Z</dcterms:modified>
</cp:coreProperties>
</file>