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contentious    </w:t>
      </w:r>
      <w:r>
        <w:t xml:space="preserve">   tension    </w:t>
      </w:r>
      <w:r>
        <w:t xml:space="preserve">   extend    </w:t>
      </w:r>
      <w:r>
        <w:t xml:space="preserve">   attention    </w:t>
      </w:r>
      <w:r>
        <w:t xml:space="preserve">   contract    </w:t>
      </w:r>
      <w:r>
        <w:t xml:space="preserve">   detract    </w:t>
      </w:r>
      <w:r>
        <w:t xml:space="preserve">   tractor    </w:t>
      </w:r>
      <w:r>
        <w:t xml:space="preserve">   Motive    </w:t>
      </w:r>
      <w:r>
        <w:t xml:space="preserve">   Motivation    </w:t>
      </w:r>
      <w:r>
        <w:t xml:space="preserve">   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2021-10-11T15:49:27Z</dcterms:created>
  <dcterms:modified xsi:type="dcterms:W3CDTF">2021-10-11T15:49:27Z</dcterms:modified>
</cp:coreProperties>
</file>