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 Unit 4 - Around We 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eccentric    </w:t>
      </w:r>
      <w:r>
        <w:t xml:space="preserve">   concentric    </w:t>
      </w:r>
      <w:r>
        <w:t xml:space="preserve">   central    </w:t>
      </w:r>
      <w:r>
        <w:t xml:space="preserve">   circumvent    </w:t>
      </w:r>
      <w:r>
        <w:t xml:space="preserve">   circumstance    </w:t>
      </w:r>
      <w:r>
        <w:t xml:space="preserve">   circuit    </w:t>
      </w:r>
      <w:r>
        <w:t xml:space="preserve">   circumference    </w:t>
      </w:r>
      <w:r>
        <w:t xml:space="preserve">   cyclone    </w:t>
      </w:r>
      <w:r>
        <w:t xml:space="preserve">   cyclical    </w:t>
      </w:r>
      <w:r>
        <w:t xml:space="preserve">  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Unit 4 - Around We Go </dc:title>
  <dcterms:created xsi:type="dcterms:W3CDTF">2021-10-11T15:50:15Z</dcterms:created>
  <dcterms:modified xsi:type="dcterms:W3CDTF">2021-10-11T15:50:15Z</dcterms:modified>
</cp:coreProperties>
</file>