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Ryšiai su visuomene: istorija, asmenybės, teorijos, įrankiai</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1</w:t>
            </w:r>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9</w:t>
            </w:r>
          </w:p>
        </w:tc>
        <w:tc>
          <w:p/>
        </w:tc>
        <w:tc>
          <w:p/>
        </w:tc>
        <w:tc>
          <w:p/>
        </w:tc>
        <w:tc>
          <w:tcPr>
            <w:tcBorders>
              <w:top w:val="single"/>
              <w:bottom w:val="single"/>
              <w:left w:val="single"/>
              <w:right w:val="single"/>
            </w:tcBorders>
            <w:vAlign w:val="top"/>
          </w:tcPr>
          <w:p>
            <w:pPr>
              <w:pStyle w:val="CrossgridSmall"/>
            </w:pPr>
            <w:r>
              <w:t xml:space="preserve">10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15.	Kaip vadinamas krizės metu vykstantis procesas, kurio metu ima aiškėti vis daug su krize susijusių detalių? </w:t>
            </w:r>
          </w:p>
          <w:p>
            <w:pPr>
              <w:keepLines/>
              <w:pStyle w:val="CluesTiny"/>
            </w:pPr>
            <w:r>
              <w:rPr>
                <w:b w:val="true"/>
                <w:bCs w:val="true"/>
              </w:rPr>
              <w:t xml:space="preserve">5. </w:t>
            </w:r>
            <w:r>
              <w:t xml:space="preserve">16.	Dokumento, susijusio su vienu žinomiausių žiaurumų (angl. atrocity) propagandos atvejų, pavadinimas. </w:t>
            </w:r>
          </w:p>
          <w:p>
            <w:pPr>
              <w:keepLines/>
              <w:pStyle w:val="CluesTiny"/>
            </w:pPr>
            <w:r>
              <w:rPr>
                <w:b w:val="true"/>
                <w:bCs w:val="true"/>
              </w:rPr>
              <w:t xml:space="preserve">8. </w:t>
            </w:r>
            <w:r>
              <w:t xml:space="preserve">17.	Asmens, smarkiai prisidėjusio prie Jungtinių Amerikos Valstijų įtraukimą į karinį konfliktą Irake.</w:t>
            </w:r>
          </w:p>
          <w:p>
            <w:pPr>
              <w:keepLines/>
              <w:pStyle w:val="CluesTiny"/>
            </w:pPr>
            <w:r>
              <w:rPr>
                <w:b w:val="true"/>
                <w:bCs w:val="true"/>
              </w:rPr>
              <w:t xml:space="preserve">12. </w:t>
            </w:r>
            <w:r>
              <w:t xml:space="preserve">8.	Tarpukariu, viena Europos valstybė ryšius su visuomene išnaudojo kaip diplomatijos įrankį, nukreiptą į savo piliečių diasporą. Tokį ryšių su visuomene panaudojimą nulėmė šios valstybės dalyvavimas kariniame konflikte su viena Afrikos valstybe. Kokia tai valstybė? </w:t>
            </w:r>
          </w:p>
          <w:p>
            <w:pPr>
              <w:keepLines/>
              <w:pStyle w:val="CluesTiny"/>
            </w:pPr>
            <w:r>
              <w:rPr>
                <w:b w:val="true"/>
                <w:bCs w:val="true"/>
              </w:rPr>
              <w:t xml:space="preserve">14. </w:t>
            </w:r>
            <w:r>
              <w:t xml:space="preserve">13.	Ryšiai su visuomene iš esmės pakeitė verslą bei jo praktikas. Vartotojai renkasi prekę ne tik pagal jos funkcionalumą, tačiau ir pagal kitą kriterijų. Koks tai kriterijus? </w:t>
            </w:r>
          </w:p>
          <w:p>
            <w:pPr>
              <w:keepLines/>
              <w:pStyle w:val="CluesTiny"/>
            </w:pPr>
            <w:r>
              <w:rPr>
                <w:b w:val="true"/>
                <w:bCs w:val="true"/>
              </w:rPr>
              <w:t xml:space="preserve">16. </w:t>
            </w:r>
            <w:r>
              <w:t xml:space="preserve">7.	Campaigns inc., formuodama kampaniją prieš Upton Sinclair, rėmėsi priešininko analizės taktika. Kokia buvo U. Sinclair profesija, leidusi Campaign inc. Efektyviai išnaudoti šį kampanijos formavimo metodą?</w:t>
            </w:r>
          </w:p>
          <w:p>
            <w:pPr>
              <w:keepLines/>
              <w:pStyle w:val="CluesTiny"/>
            </w:pPr>
            <w:r>
              <w:rPr>
                <w:b w:val="true"/>
                <w:bCs w:val="true"/>
              </w:rPr>
              <w:t xml:space="preserve">17. </w:t>
            </w:r>
            <w:r>
              <w:t xml:space="preserve">19.	Paul Lazersfeld, kalbėdamas apie dviejų etapų srauto teoriją (angl. The two step flow theory) didelę reikšmę suteikė vienam iš komunikacijoje dalyvaujančių asmenų. Edward Bernays taip pat suprato šio asmens, atliekančio esminę funkciją komunikacijoje svarbą. Koks tai asmuo/ komunikacijos grandis?</w:t>
            </w:r>
          </w:p>
          <w:p>
            <w:pPr>
              <w:keepLines/>
              <w:pStyle w:val="CluesTiny"/>
            </w:pPr>
            <w:r>
              <w:rPr>
                <w:b w:val="true"/>
                <w:bCs w:val="true"/>
              </w:rPr>
              <w:t xml:space="preserve">19. </w:t>
            </w:r>
            <w:r>
              <w:t xml:space="preserve">11.	Anot Daniel Kahneman, II mąstymo sistema sparčiai eikvoja biologinius resursus. Kokio biologinio resurso reikia II mąstymo sistemai? </w:t>
            </w:r>
          </w:p>
          <w:p>
            <w:pPr>
              <w:keepLines/>
              <w:pStyle w:val="CluesTiny"/>
            </w:pPr>
            <w:r>
              <w:rPr>
                <w:b w:val="true"/>
                <w:bCs w:val="true"/>
              </w:rPr>
              <w:t xml:space="preserve">20. </w:t>
            </w:r>
            <w:r>
              <w:t xml:space="preserve">5.	Kokio produkto pardavimų skatinimui Edward Bernays panaudojo „Laisvės deglų“ (angl. „Torches of Freedom“)? </w:t>
            </w:r>
          </w:p>
        </w:tc>
        <w:tc>
          <w:p>
            <w:pPr>
              <w:pStyle w:val="CluesTiny"/>
            </w:pPr>
            <w:r>
              <w:rPr>
                <w:b w:val="true"/>
                <w:bCs w:val="true"/>
              </w:rPr>
              <w:t xml:space="preserve">Down</w:t>
            </w:r>
          </w:p>
          <w:p>
            <w:pPr>
              <w:keepLines/>
              <w:pStyle w:val="CluesTiny"/>
            </w:pPr>
            <w:r>
              <w:rPr>
                <w:b w:val="true"/>
                <w:bCs w:val="true"/>
              </w:rPr>
              <w:t xml:space="preserve">1. </w:t>
            </w:r>
            <w:r>
              <w:t xml:space="preserve">9.	Koks moralinis ryšių su visuomene požiūris atsispindi mintyje, jog komunikacija turi padėti sukonstruoti socialinę vienybę, šviestini visuomenę?</w:t>
            </w:r>
          </w:p>
          <w:p>
            <w:pPr>
              <w:keepLines/>
              <w:pStyle w:val="CluesTiny"/>
            </w:pPr>
            <w:r>
              <w:rPr>
                <w:b w:val="true"/>
                <w:bCs w:val="true"/>
              </w:rPr>
              <w:t xml:space="preserve">3. </w:t>
            </w:r>
            <w:r>
              <w:t xml:space="preserve">2.	Ivy Lee pasiūlyta ryšių su visuomene priemonė, padėjusi suvaldyti krizę, kilusią įmonei „Pennsylvania Railroads“ po traukinio tragedijos Atlantic City? </w:t>
            </w:r>
          </w:p>
          <w:p>
            <w:pPr>
              <w:keepLines/>
              <w:pStyle w:val="CluesTiny"/>
            </w:pPr>
            <w:r>
              <w:rPr>
                <w:b w:val="true"/>
                <w:bCs w:val="true"/>
              </w:rPr>
              <w:t xml:space="preserve">4. </w:t>
            </w:r>
            <w:r>
              <w:t xml:space="preserve">3.	Vienas iš ryšių su visuomene industrijos pradininkų, padėjęs pamatus proaktyvios komunikacijos principams? </w:t>
            </w:r>
          </w:p>
          <w:p>
            <w:pPr>
              <w:keepLines/>
              <w:pStyle w:val="CluesTiny"/>
            </w:pPr>
            <w:r>
              <w:rPr>
                <w:b w:val="true"/>
                <w:bCs w:val="true"/>
              </w:rPr>
              <w:t xml:space="preserve">6. </w:t>
            </w:r>
            <w:r>
              <w:t xml:space="preserve">14.	Korporatyvinės komunikacijos planavimo dalis, kurios metu organizacija nusprendžia dėl esminių etikečių, stigmų bei kitų ją apibrėžiančių elementų. </w:t>
            </w:r>
          </w:p>
          <w:p>
            <w:pPr>
              <w:keepLines/>
              <w:pStyle w:val="CluesTiny"/>
            </w:pPr>
            <w:r>
              <w:rPr>
                <w:b w:val="true"/>
                <w:bCs w:val="true"/>
              </w:rPr>
              <w:t xml:space="preserve">7. </w:t>
            </w:r>
            <w:r>
              <w:t xml:space="preserve">6.	Edward Bernays, konstruodamas savo ryšių su visuomene kampanijas, rėmėsi psichoanalizės Tėvu vadinamo psichologo idėjomis. Koks tai psichologas?</w:t>
            </w:r>
          </w:p>
          <w:p>
            <w:pPr>
              <w:keepLines/>
              <w:pStyle w:val="CluesTiny"/>
            </w:pPr>
            <w:r>
              <w:rPr>
                <w:b w:val="true"/>
                <w:bCs w:val="true"/>
              </w:rPr>
              <w:t xml:space="preserve">9. </w:t>
            </w:r>
            <w:r>
              <w:t xml:space="preserve">18.	Kokia medijos priemonė, dominavusi viešojoje erdvėje, leido prezidentui Theodore Roosevelt leido nuslėpti faktą, jog jis serga paralyžiumi?</w:t>
            </w:r>
          </w:p>
          <w:p>
            <w:pPr>
              <w:keepLines/>
              <w:pStyle w:val="CluesTiny"/>
            </w:pPr>
            <w:r>
              <w:rPr>
                <w:b w:val="true"/>
                <w:bCs w:val="true"/>
              </w:rPr>
              <w:t xml:space="preserve">10. </w:t>
            </w:r>
            <w:r>
              <w:t xml:space="preserve">10.	Gustav Le Bon, kalbėdamas apie minios bei individo skirtumą, teigia, jog individas vadovaujasi sąmone. Kuo, tuomet, bruožas būdingas miniai? </w:t>
            </w:r>
          </w:p>
          <w:p>
            <w:pPr>
              <w:keepLines/>
              <w:pStyle w:val="CluesTiny"/>
            </w:pPr>
            <w:r>
              <w:rPr>
                <w:b w:val="true"/>
                <w:bCs w:val="true"/>
              </w:rPr>
              <w:t xml:space="preserve">11. </w:t>
            </w:r>
            <w:r>
              <w:t xml:space="preserve">1.	Siekdamas padidinti kiaulienos konservų pardavimus, Edward Bernays rėmėsi vienos specializuotos visuomenės grupės išvadomis. Kokia tai visuomenės grupė?</w:t>
            </w:r>
          </w:p>
          <w:p>
            <w:pPr>
              <w:keepLines/>
              <w:pStyle w:val="CluesTiny"/>
            </w:pPr>
            <w:r>
              <w:rPr>
                <w:b w:val="true"/>
                <w:bCs w:val="true"/>
              </w:rPr>
              <w:t xml:space="preserve">13. </w:t>
            </w:r>
            <w:r>
              <w:t xml:space="preserve">12.	Kaip vadinamas medijos kanalas, remiantis PESO metodika, už kurio panaudojimą mokėti nereikia, tačiau jis suteikia naudos (pvz. pranešimo spaudai pasidalinimas nereikalaujant sumokėti)? </w:t>
            </w:r>
          </w:p>
          <w:p>
            <w:pPr>
              <w:keepLines/>
              <w:pStyle w:val="CluesTiny"/>
            </w:pPr>
            <w:r>
              <w:rPr>
                <w:b w:val="true"/>
                <w:bCs w:val="true"/>
              </w:rPr>
              <w:t xml:space="preserve">15. </w:t>
            </w:r>
            <w:r>
              <w:t xml:space="preserve">20.	Spaudos konferencijos, vadovo interviu, pokalbiai su visuomene, speciali informacijos „karštoji linija“ – visa tai naudojo kompanija „Johnson and Johnson“ Tylenol krizės metu. Kokį komunikacijos planavimo elementą atitinka visi išvardinti veiksmai?</w:t>
            </w:r>
          </w:p>
          <w:p>
            <w:pPr>
              <w:keepLines/>
              <w:pStyle w:val="CluesTiny"/>
            </w:pPr>
            <w:r>
              <w:rPr>
                <w:b w:val="true"/>
                <w:bCs w:val="true"/>
              </w:rPr>
              <w:t xml:space="preserve">18. </w:t>
            </w:r>
            <w:r>
              <w:t xml:space="preserve">4.	Komitetas, pavadintas vieno iš jo įkūrėjų vardu, padėjęs mobilizuoti Jungtinių Amerikos Valstijų piliečių paramą valstybės dalyvavimui Pirmajame pasauliniame kare po prezidento Woodrow Wilson pergalės rinkimuose?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Ryšiai su visuomene: istorija, asmenybės, teorijos, įrankiai</dc:title>
  <dcterms:created xsi:type="dcterms:W3CDTF">2021-10-11T15:53:25Z</dcterms:created>
  <dcterms:modified xsi:type="dcterms:W3CDTF">2021-10-11T15:53:25Z</dcterms:modified>
</cp:coreProperties>
</file>