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SAFEGUARDING AND PROTECTION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EXPLOITATION    </w:t>
      </w:r>
      <w:r>
        <w:t xml:space="preserve">   INSTITUTIONAL    </w:t>
      </w:r>
      <w:r>
        <w:t xml:space="preserve">   SELF HARM    </w:t>
      </w:r>
      <w:r>
        <w:t xml:space="preserve">   BULLYING    </w:t>
      </w:r>
      <w:r>
        <w:t xml:space="preserve">   DISCRIMINATION    </w:t>
      </w:r>
      <w:r>
        <w:t xml:space="preserve">   NEGLECT    </w:t>
      </w:r>
      <w:r>
        <w:t xml:space="preserve">   DOMESTIC ABUSE    </w:t>
      </w:r>
      <w:r>
        <w:t xml:space="preserve">   EMOTIONAL    </w:t>
      </w:r>
      <w:r>
        <w:t xml:space="preserve">   PHYSICAL    </w:t>
      </w:r>
      <w:r>
        <w:t xml:space="preserve">   SEXUAL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 AND PROTECTION</dc:title>
  <dcterms:created xsi:type="dcterms:W3CDTF">2021-10-11T15:55:01Z</dcterms:created>
  <dcterms:modified xsi:type="dcterms:W3CDTF">2021-10-11T15:55:01Z</dcterms:modified>
</cp:coreProperties>
</file>