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guerrilla    </w:t>
      </w:r>
      <w:r>
        <w:t xml:space="preserve">   inhabit    </w:t>
      </w:r>
      <w:r>
        <w:t xml:space="preserve">   goad    </w:t>
      </w:r>
      <w:r>
        <w:t xml:space="preserve">   flounder    </w:t>
      </w:r>
      <w:r>
        <w:t xml:space="preserve">   fertile    </w:t>
      </w:r>
      <w:r>
        <w:t xml:space="preserve">   elegant    </w:t>
      </w:r>
      <w:r>
        <w:t xml:space="preserve">   culture    </w:t>
      </w:r>
      <w:r>
        <w:t xml:space="preserve">   aqueduct    </w:t>
      </w:r>
      <w:r>
        <w:t xml:space="preserve">   abduct    </w:t>
      </w:r>
      <w:r>
        <w:t xml:space="preserve">   bulwark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SET 1</dc:title>
  <dcterms:created xsi:type="dcterms:W3CDTF">2021-10-12T20:54:17Z</dcterms:created>
  <dcterms:modified xsi:type="dcterms:W3CDTF">2021-10-12T20:54:17Z</dcterms:modified>
</cp:coreProperties>
</file>