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any degree of paralysis of the four limbs of trunk musculature (another name for 1 across)</w:t>
            </w:r>
          </w:p>
          <w:p>
            <w:pPr>
              <w:keepLines/>
              <w:pStyle w:val="CluesTiny"/>
            </w:pPr>
            <w:r>
              <w:rPr>
                <w:b w:val="true"/>
                <w:bCs w:val="true"/>
              </w:rPr>
              <w:t xml:space="preserve">10. </w:t>
            </w:r>
            <w:r>
              <w:t xml:space="preserve"> Immobilized phase of rehabilitation program; commonly in traction or wear stabilization device such as a cervical collar or body jacket; see more splinting and positioning; the AROM </w:t>
            </w:r>
          </w:p>
          <w:p>
            <w:pPr>
              <w:keepLines/>
              <w:pStyle w:val="CluesTiny"/>
            </w:pPr>
            <w:r>
              <w:rPr>
                <w:b w:val="true"/>
                <w:bCs w:val="true"/>
              </w:rPr>
              <w:t xml:space="preserve">11. </w:t>
            </w:r>
            <w:r>
              <w:t xml:space="preserve"> any degree of paralysis of the four limbs of trunk musculature </w:t>
            </w:r>
          </w:p>
          <w:p>
            <w:pPr>
              <w:keepLines/>
              <w:pStyle w:val="CluesTiny"/>
            </w:pPr>
            <w:r>
              <w:rPr>
                <w:b w:val="true"/>
                <w:bCs w:val="true"/>
              </w:rPr>
              <w:t xml:space="preserve">12. </w:t>
            </w:r>
            <w:r>
              <w:t xml:space="preserve"> also called ectopic bone, this is bone that develops in abnormal anatomic locations. Most often occurs in the muscles around the hip and knees, but occasionally it can be noted at the elbow and shoulder. Symptoms include: swelling, warm to the touch, decreased joint ROM </w:t>
            </w:r>
          </w:p>
          <w:p>
            <w:pPr>
              <w:keepLines/>
              <w:pStyle w:val="CluesTiny"/>
            </w:pPr>
            <w:r>
              <w:rPr>
                <w:b w:val="true"/>
                <w:bCs w:val="true"/>
              </w:rPr>
              <w:t xml:space="preserve">13. </w:t>
            </w:r>
            <w:r>
              <w:t xml:space="preserve">a phenomenon seen in people whose injuries are above the T6 level; medical emergency and life threatening; caused by reflex action of the autonomic nervous system in response to some stimulus such as a distended bladder, fecal mass, bladder irritation, rectal manipulation, thermal or pain stimuli, visceral distension</w:t>
            </w:r>
          </w:p>
        </w:tc>
        <w:tc>
          <w:p>
            <w:pPr>
              <w:pStyle w:val="CluesTiny"/>
            </w:pPr>
            <w:r>
              <w:rPr>
                <w:b w:val="true"/>
                <w:bCs w:val="true"/>
              </w:rPr>
              <w:t xml:space="preserve">Down</w:t>
            </w:r>
          </w:p>
          <w:p>
            <w:pPr>
              <w:keepLines/>
              <w:pStyle w:val="CluesTiny"/>
            </w:pPr>
            <w:r>
              <w:rPr>
                <w:b w:val="true"/>
                <w:bCs w:val="true"/>
              </w:rPr>
              <w:t xml:space="preserve">1. </w:t>
            </w:r>
            <w:r>
              <w:t xml:space="preserve"> Paralysis of the LE with some involvement of the trunk and hips depending on the level of the lesion </w:t>
            </w:r>
          </w:p>
          <w:p>
            <w:pPr>
              <w:keepLines/>
              <w:pStyle w:val="CluesTiny"/>
            </w:pPr>
            <w:r>
              <w:rPr>
                <w:b w:val="true"/>
                <w:bCs w:val="true"/>
              </w:rPr>
              <w:t xml:space="preserve">2. </w:t>
            </w:r>
            <w:r>
              <w:t xml:space="preserve">Also known as a pressure ulcer, pressure sore, or bed sore. is an open wound on your skin. Often occur on the skin covering bony areas.</w:t>
            </w:r>
          </w:p>
          <w:p>
            <w:pPr>
              <w:keepLines/>
              <w:pStyle w:val="CluesTiny"/>
            </w:pPr>
            <w:r>
              <w:rPr>
                <w:b w:val="true"/>
                <w:bCs w:val="true"/>
              </w:rPr>
              <w:t xml:space="preserve">3. </w:t>
            </w:r>
            <w:r>
              <w:t xml:space="preserve">American Spinal Injury Association; uses the findings from the neurological examination to categorize injury types into specific categories </w:t>
            </w:r>
          </w:p>
          <w:p>
            <w:pPr>
              <w:keepLines/>
              <w:pStyle w:val="CluesTiny"/>
            </w:pPr>
            <w:r>
              <w:rPr>
                <w:b w:val="true"/>
                <w:bCs w:val="true"/>
              </w:rPr>
              <w:t xml:space="preserve">5. </w:t>
            </w:r>
            <w:r>
              <w:t xml:space="preserve">Mobilized phase of the rehab program; can sit in w/c and is working on upright tolerance; priority at this time is finding method to relieve pressure so they don’t get ulcers </w:t>
            </w:r>
          </w:p>
          <w:p>
            <w:pPr>
              <w:keepLines/>
              <w:pStyle w:val="CluesTiny"/>
            </w:pPr>
            <w:r>
              <w:rPr>
                <w:b w:val="true"/>
                <w:bCs w:val="true"/>
              </w:rPr>
              <w:t xml:space="preserve">6. </w:t>
            </w:r>
            <w:r>
              <w:t xml:space="preserve">a problem in people who have sustained cervical and high thoracic lesions; markedly limited chest expansion and decreased ability to cough because of weakness or paralysis of the diaphragm and intercostal and letissimus dorsi muscles which can cause a tendency to develop infections of the respiratory tract.</w:t>
            </w:r>
          </w:p>
          <w:p>
            <w:pPr>
              <w:keepLines/>
              <w:pStyle w:val="CluesTiny"/>
            </w:pPr>
            <w:r>
              <w:rPr>
                <w:b w:val="true"/>
                <w:bCs w:val="true"/>
              </w:rPr>
              <w:t xml:space="preserve">7. </w:t>
            </w:r>
            <w:r>
              <w:t xml:space="preserve">decrease in blood pressure (a lack of muscle tone in the abdomen and LEs leads to pooling of blood in these areas resulting in this)</w:t>
            </w:r>
          </w:p>
          <w:p>
            <w:pPr>
              <w:keepLines/>
              <w:pStyle w:val="CluesTiny"/>
            </w:pPr>
            <w:r>
              <w:rPr>
                <w:b w:val="true"/>
                <w:bCs w:val="true"/>
              </w:rPr>
              <w:t xml:space="preserve">8. </w:t>
            </w:r>
            <w:r>
              <w:t xml:space="preserve"> common complication for SCI patients; involuntary muscle contraction below the level of injury that results from lack of inhibition from the brain; patterns change over the first year (increasing during first 6 months, plateau around 1 year) moderate amount can be good for the rehabilitation</w:t>
            </w:r>
          </w:p>
          <w:p>
            <w:pPr>
              <w:keepLines/>
              <w:pStyle w:val="CluesTiny"/>
            </w:pPr>
            <w:r>
              <w:rPr>
                <w:b w:val="true"/>
                <w:bCs w:val="true"/>
              </w:rPr>
              <w:t xml:space="preserve">9. </w:t>
            </w:r>
            <w:r>
              <w:t xml:space="preserve">when wrist is extended the fingers passively flex, and when the wrist is flexed the fingers passively extend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 Terms</dc:title>
  <dcterms:created xsi:type="dcterms:W3CDTF">2021-10-11T16:09:27Z</dcterms:created>
  <dcterms:modified xsi:type="dcterms:W3CDTF">2021-10-11T16:09:27Z</dcterms:modified>
</cp:coreProperties>
</file>