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"SEMILLAS QUE CAEN EN PIEDRAS"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CORAZON    </w:t>
      </w:r>
      <w:r>
        <w:t xml:space="preserve">   PALABRA DE DIOS    </w:t>
      </w:r>
      <w:r>
        <w:t xml:space="preserve">   JESUS    </w:t>
      </w:r>
      <w:r>
        <w:t xml:space="preserve">   GOZO    </w:t>
      </w:r>
      <w:r>
        <w:t xml:space="preserve">   POCA TIERRA    </w:t>
      </w:r>
      <w:r>
        <w:t xml:space="preserve">   PRINCIPITOS    </w:t>
      </w:r>
      <w:r>
        <w:t xml:space="preserve">   MATEO 13:20    </w:t>
      </w:r>
      <w:r>
        <w:t xml:space="preserve">   SEMILLA    </w:t>
      </w:r>
      <w:r>
        <w:t xml:space="preserve">   PEDREGALES    </w:t>
      </w:r>
      <w:r>
        <w:t xml:space="preserve">   PARABOLA DEL SEMBRADOR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"SEMILLAS QUE CAEN EN PIEDRAS"</dc:title>
  <dcterms:created xsi:type="dcterms:W3CDTF">2021-10-10T23:51:17Z</dcterms:created>
  <dcterms:modified xsi:type="dcterms:W3CDTF">2021-10-10T23:51:17Z</dcterms:modified>
</cp:coreProperties>
</file>