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SEX, GENDER AND ANDROGYNY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MASCULINITY    </w:t>
      </w:r>
      <w:r>
        <w:t xml:space="preserve">   ORLOFSKY    </w:t>
      </w:r>
      <w:r>
        <w:t xml:space="preserve">   UNDIFFERENTIATED    </w:t>
      </w:r>
      <w:r>
        <w:t xml:space="preserve">   MALE    </w:t>
      </w:r>
      <w:r>
        <w:t xml:space="preserve">   FEMALE    </w:t>
      </w:r>
      <w:r>
        <w:t xml:space="preserve">   SEAVY    </w:t>
      </w:r>
      <w:r>
        <w:t xml:space="preserve">   BSRI    </w:t>
      </w:r>
      <w:r>
        <w:t xml:space="preserve">   SEX    </w:t>
      </w:r>
      <w:r>
        <w:t xml:space="preserve">   GENDER    </w:t>
      </w:r>
      <w:r>
        <w:t xml:space="preserve">   SEX ROLE STEREOTYPES    </w:t>
      </w:r>
      <w:r>
        <w:t xml:space="preserve">   ANDROGYNY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SEX, GENDER AND ANDROGYNY</dc:title>
  <dcterms:created xsi:type="dcterms:W3CDTF">2021-10-11T16:33:00Z</dcterms:created>
  <dcterms:modified xsi:type="dcterms:W3CDTF">2021-10-11T16:33:00Z</dcterms:modified>
</cp:coreProperties>
</file>