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SHARED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council    </w:t>
      </w:r>
      <w:r>
        <w:t xml:space="preserve">   ownership    </w:t>
      </w:r>
      <w:r>
        <w:t xml:space="preserve">   involvement    </w:t>
      </w:r>
      <w:r>
        <w:t xml:space="preserve">   engagement    </w:t>
      </w:r>
      <w:r>
        <w:t xml:space="preserve">   empowerment    </w:t>
      </w:r>
      <w:r>
        <w:t xml:space="preserve">   clinical experts    </w:t>
      </w:r>
      <w:r>
        <w:t xml:space="preserve">   frontline staff    </w:t>
      </w:r>
      <w:r>
        <w:t xml:space="preserve">   development    </w:t>
      </w:r>
      <w:r>
        <w:t xml:space="preserve">   Improvement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GOVERNANCE</dc:title>
  <dcterms:created xsi:type="dcterms:W3CDTF">2021-10-11T16:36:25Z</dcterms:created>
  <dcterms:modified xsi:type="dcterms:W3CDTF">2021-10-11T16:36:25Z</dcterms:modified>
</cp:coreProperties>
</file>