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WE LEARN IN ADK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Writing    </w:t>
      </w:r>
      <w:r>
        <w:t xml:space="preserve">   Social    </w:t>
      </w:r>
      <w:r>
        <w:t xml:space="preserve">   Creativity    </w:t>
      </w:r>
      <w:r>
        <w:t xml:space="preserve">   Teamwork    </w:t>
      </w:r>
      <w:r>
        <w:t xml:space="preserve">   Mentoring    </w:t>
      </w:r>
      <w:r>
        <w:t xml:space="preserve">   Presentation    </w:t>
      </w:r>
      <w:r>
        <w:t xml:space="preserve">   Networking    </w:t>
      </w:r>
      <w:r>
        <w:t xml:space="preserve">   Leadership    </w:t>
      </w:r>
      <w:r>
        <w:t xml:space="preserve">   Listening    </w:t>
      </w:r>
      <w:r>
        <w:t xml:space="preserve">   Speaking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WE LEARN IN ADK</dc:title>
  <dcterms:created xsi:type="dcterms:W3CDTF">2021-10-11T16:49:28Z</dcterms:created>
  <dcterms:modified xsi:type="dcterms:W3CDTF">2021-10-11T16:49:28Z</dcterms:modified>
</cp:coreProperties>
</file>