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 3-year Strategic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Continuous Improvement    </w:t>
      </w:r>
      <w:r>
        <w:t xml:space="preserve">   Delivering    </w:t>
      </w:r>
      <w:r>
        <w:t xml:space="preserve">   Ethics    </w:t>
      </w:r>
      <w:r>
        <w:t xml:space="preserve">   Excellence    </w:t>
      </w:r>
      <w:r>
        <w:t xml:space="preserve">   Integrity    </w:t>
      </w:r>
      <w:r>
        <w:t xml:space="preserve">   Mission    </w:t>
      </w:r>
      <w:r>
        <w:t xml:space="preserve">   People    </w:t>
      </w:r>
      <w:r>
        <w:t xml:space="preserve">   Process    </w:t>
      </w:r>
      <w:r>
        <w:t xml:space="preserve">   SCM    </w:t>
      </w:r>
      <w:r>
        <w:t xml:space="preserve">   Service    </w:t>
      </w:r>
      <w:r>
        <w:t xml:space="preserve">   Social Responsibility    </w:t>
      </w:r>
      <w:r>
        <w:t xml:space="preserve">   Strategic Plan    </w:t>
      </w:r>
      <w:r>
        <w:t xml:space="preserve">   Strategy    </w:t>
      </w:r>
      <w:r>
        <w:t xml:space="preserve">   Technology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3-year Strategic Plan</dc:title>
  <dcterms:created xsi:type="dcterms:W3CDTF">2021-10-11T16:51:07Z</dcterms:created>
  <dcterms:modified xsi:type="dcterms:W3CDTF">2021-10-11T16:51:07Z</dcterms:modified>
</cp:coreProperties>
</file>