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PREPARATION AND PACKAGING    </w:t>
      </w:r>
      <w:r>
        <w:t xml:space="preserve">   INCIDENT REPORT    </w:t>
      </w:r>
      <w:r>
        <w:t xml:space="preserve">   FIRE SAFETY    </w:t>
      </w:r>
      <w:r>
        <w:t xml:space="preserve">   EYE WASH STATION    </w:t>
      </w:r>
      <w:r>
        <w:t xml:space="preserve">   SAFETY DATA SHEET    </w:t>
      </w:r>
      <w:r>
        <w:t xml:space="preserve">   INSTRUCTIONS FOR USE    </w:t>
      </w:r>
      <w:r>
        <w:t xml:space="preserve">   AAMI    </w:t>
      </w:r>
      <w:r>
        <w:t xml:space="preserve">   STANDARD    </w:t>
      </w:r>
      <w:r>
        <w:t xml:space="preserve">   REGULATION    </w:t>
      </w:r>
      <w:r>
        <w:t xml:space="preserve">   WORK FLOW    </w:t>
      </w:r>
      <w:r>
        <w:t xml:space="preserve">   DECONAMINATION    </w:t>
      </w:r>
      <w:r>
        <w:t xml:space="preserve">   SEMICRITICAL    </w:t>
      </w:r>
      <w:r>
        <w:t xml:space="preserve">   NONCRITICAL    </w:t>
      </w:r>
      <w:r>
        <w:t xml:space="preserve">   CRITICAL    </w:t>
      </w:r>
      <w:r>
        <w:t xml:space="preserve">   PATIENT CONFIDENTIALITY    </w:t>
      </w:r>
      <w:r>
        <w:t xml:space="preserve">   PROCEDURE    </w:t>
      </w:r>
      <w:r>
        <w:t xml:space="preserve">   POLICY    </w:t>
      </w:r>
      <w:r>
        <w:t xml:space="preserve">   HIGH LEVEL DISINFECTION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</dc:title>
  <dcterms:created xsi:type="dcterms:W3CDTF">2021-10-11T17:22:43Z</dcterms:created>
  <dcterms:modified xsi:type="dcterms:W3CDTF">2021-10-11T17:22:43Z</dcterms:modified>
</cp:coreProperties>
</file>