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SSSC Codes of Conduct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skilled    </w:t>
      </w:r>
      <w:r>
        <w:t xml:space="preserve">   confident    </w:t>
      </w:r>
      <w:r>
        <w:t xml:space="preserve">   trust    </w:t>
      </w:r>
      <w:r>
        <w:t xml:space="preserve">   support    </w:t>
      </w:r>
      <w:r>
        <w:t xml:space="preserve">   dignity    </w:t>
      </w:r>
      <w:r>
        <w:t xml:space="preserve">   privacy    </w:t>
      </w:r>
      <w:r>
        <w:t xml:space="preserve">   individual    </w:t>
      </w:r>
      <w:r>
        <w:t xml:space="preserve">   respect    </w:t>
      </w:r>
      <w:r>
        <w:t xml:space="preserve">   Rights    </w:t>
      </w:r>
      <w:r>
        <w:t xml:space="preserve">   promote    </w:t>
      </w:r>
      <w:r>
        <w:t xml:space="preserve">   protect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SSSC Codes of Conduct </dc:title>
  <dcterms:created xsi:type="dcterms:W3CDTF">2021-10-11T17:54:34Z</dcterms:created>
  <dcterms:modified xsi:type="dcterms:W3CDTF">2021-10-11T17:54:34Z</dcterms:modified>
</cp:coreProperties>
</file>