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the ones who were not afraid. They knew instinctively that talk and politics alone would not bring an end to British tyranny.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Treaty of 1763, was signed on 10 February 1763 by the kingdoms of Great Britain, France and Spain, with Portugal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punitive laws passed by the British Parliament in 1774 after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second-longest river and chief river of the second-largest drainage system on the North American continent, second only to the Hudson Bay drainage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forbade all settlement west of a line drawn along the Appalachian Mountains, which was delineated as an Indian Reserve.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 pitted the colonies of British America against those of New France, each side supported by military units from the parent country and by American Indian allies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the Parliament of Great Britain which imposed a direct tax on the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shadow governments organized by the Patriot leaders of the Thirteen Colonies on the eve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 English and later British joint-stock company.[4] It was formed to trade in the Indian Ocean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and mercantile protest by the Sons of Liberty in Boston, Massachusetts, on December 16, 1773.</w:t>
            </w:r>
          </w:p>
        </w:tc>
      </w:tr>
    </w:tbl>
    <w:p>
      <w:pPr>
        <w:pStyle w:val="WordBankLarge"/>
      </w:pPr>
      <w:r>
        <w:t xml:space="preserve">   Tea act    </w:t>
      </w:r>
      <w:r>
        <w:t xml:space="preserve">   Stamp acts     </w:t>
      </w:r>
      <w:r>
        <w:t xml:space="preserve">   Mississippi River     </w:t>
      </w:r>
      <w:r>
        <w:t xml:space="preserve">   Treaty of paris 1763    </w:t>
      </w:r>
      <w:r>
        <w:t xml:space="preserve">   Intolerable acts    </w:t>
      </w:r>
      <w:r>
        <w:t xml:space="preserve">   Proclamation of 1763    </w:t>
      </w:r>
      <w:r>
        <w:t xml:space="preserve">   British East India company     </w:t>
      </w:r>
      <w:r>
        <w:t xml:space="preserve">   French and Indian war    </w:t>
      </w:r>
      <w:r>
        <w:t xml:space="preserve">   Committees and correspondence     </w:t>
      </w:r>
      <w:r>
        <w:t xml:space="preserve">   Sons and daughters of liberty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SSUSH3</dc:title>
  <dcterms:created xsi:type="dcterms:W3CDTF">2021-10-11T17:55:35Z</dcterms:created>
  <dcterms:modified xsi:type="dcterms:W3CDTF">2021-10-11T17:55:35Z</dcterms:modified>
</cp:coreProperties>
</file>