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STONE AGE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farming    </w:t>
      </w:r>
      <w:r>
        <w:t xml:space="preserve">   gatherers    </w:t>
      </w:r>
      <w:r>
        <w:t xml:space="preserve">   hunters    </w:t>
      </w:r>
      <w:r>
        <w:t xml:space="preserve">   Domestication    </w:t>
      </w:r>
      <w:r>
        <w:t xml:space="preserve">   Tools    </w:t>
      </w:r>
      <w:r>
        <w:t xml:space="preserve">   Mesolithic    </w:t>
      </w:r>
      <w:r>
        <w:t xml:space="preserve">   neolithic    </w:t>
      </w:r>
      <w:r>
        <w:t xml:space="preserve">   paleolithic    </w:t>
      </w:r>
      <w:r>
        <w:t xml:space="preserve">   caves    </w:t>
      </w:r>
      <w:r>
        <w:t xml:space="preserve">   stone age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STONE AGE</dc:title>
  <dcterms:created xsi:type="dcterms:W3CDTF">2021-10-11T18:05:22Z</dcterms:created>
  <dcterms:modified xsi:type="dcterms:W3CDTF">2021-10-11T18:05:22Z</dcterms:modified>
</cp:coreProperties>
</file>