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Aspirating    </w:t>
      </w:r>
      <w:r>
        <w:t xml:space="preserve">   thickner    </w:t>
      </w:r>
      <w:r>
        <w:t xml:space="preserve">   incontinence    </w:t>
      </w:r>
      <w:r>
        <w:t xml:space="preserve">   dysuria    </w:t>
      </w:r>
      <w:r>
        <w:t xml:space="preserve">   dysphagia    </w:t>
      </w:r>
      <w:r>
        <w:t xml:space="preserve">   aphasia    </w:t>
      </w:r>
      <w:r>
        <w:t xml:space="preserve">   FAST    </w:t>
      </w:r>
      <w:r>
        <w:t xml:space="preserve">   hemiparesis    </w:t>
      </w:r>
      <w:r>
        <w:t xml:space="preserve">   hemiplegia    </w:t>
      </w:r>
      <w:r>
        <w:t xml:space="preserve">   stroke    </w:t>
      </w:r>
      <w:r>
        <w:t xml:space="preserve">   ischemic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2021-10-11T18:07:56Z</dcterms:created>
  <dcterms:modified xsi:type="dcterms:W3CDTF">2021-10-11T18:07:56Z</dcterms:modified>
</cp:coreProperties>
</file>