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 Searching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Titus Andronicus    </w:t>
      </w:r>
      <w:r>
        <w:t xml:space="preserve">   Romeo and Juiet    </w:t>
      </w:r>
      <w:r>
        <w:t xml:space="preserve">   Julius Caesar    </w:t>
      </w:r>
      <w:r>
        <w:t xml:space="preserve">   Hamlet    </w:t>
      </w:r>
      <w:r>
        <w:t xml:space="preserve">   Troilus and Cressida    </w:t>
      </w:r>
      <w:r>
        <w:t xml:space="preserve">   Othello    </w:t>
      </w:r>
      <w:r>
        <w:t xml:space="preserve">   King Lear    </w:t>
      </w:r>
      <w:r>
        <w:t xml:space="preserve">   Macbeth    </w:t>
      </w:r>
      <w:r>
        <w:t xml:space="preserve">   Timon of Athens    </w:t>
      </w:r>
      <w:r>
        <w:t xml:space="preserve">   Antony and Cleopatra    </w:t>
      </w:r>
      <w:r>
        <w:t xml:space="preserve">   Coriolanus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 Searching</dc:title>
  <dcterms:created xsi:type="dcterms:W3CDTF">2021-10-11T15:54:44Z</dcterms:created>
  <dcterms:modified xsi:type="dcterms:W3CDTF">2021-10-11T15:54:44Z</dcterms:modified>
</cp:coreProperties>
</file>