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CHIPS    </w:t>
      </w:r>
      <w:r>
        <w:t xml:space="preserve">   Ergo    </w:t>
      </w:r>
      <w:r>
        <w:t xml:space="preserve">   Health    </w:t>
      </w:r>
      <w:r>
        <w:t xml:space="preserve">   HYP    </w:t>
      </w:r>
      <w:r>
        <w:t xml:space="preserve">   Kaizen    </w:t>
      </w:r>
      <w:r>
        <w:t xml:space="preserve">   Safety    </w:t>
      </w:r>
      <w:r>
        <w:t xml:space="preserve">   Safety Eye    </w:t>
      </w:r>
      <w:r>
        <w:t xml:space="preserve">   STOP CALL WAIT    </w:t>
      </w:r>
      <w:r>
        <w:t xml:space="preserve">   STOP6    </w:t>
      </w:r>
      <w:r>
        <w:t xml:space="preserve">   Tacoma    </w:t>
      </w:r>
      <w:r>
        <w:t xml:space="preserve">   Toyota Cares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2021-10-11T15:57:19Z</dcterms:created>
  <dcterms:modified xsi:type="dcterms:W3CDTF">2021-10-11T15:57:19Z</dcterms:modified>
</cp:coreProperties>
</file>