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safety awareness    </w:t>
      </w:r>
      <w:r>
        <w:t xml:space="preserve">   National Safety Month    </w:t>
      </w:r>
      <w:r>
        <w:t xml:space="preserve">   medicine    </w:t>
      </w:r>
      <w:r>
        <w:t xml:space="preserve">   dangerous    </w:t>
      </w:r>
      <w:r>
        <w:t xml:space="preserve">   Impaired driving    </w:t>
      </w:r>
      <w:r>
        <w:t xml:space="preserve">   Culture    </w:t>
      </w:r>
      <w:r>
        <w:t xml:space="preserve">   Engage Employees    </w:t>
      </w:r>
      <w:r>
        <w:t xml:space="preserve">   Safe road    </w:t>
      </w:r>
      <w:r>
        <w:t xml:space="preserve">   statistics    </w:t>
      </w:r>
      <w:r>
        <w:t xml:space="preserve">   work place safety    </w:t>
      </w:r>
      <w:r>
        <w:t xml:space="preserve">   home safety    </w:t>
      </w:r>
      <w:r>
        <w:t xml:space="preserve">   teen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Awareness</dc:title>
  <dcterms:created xsi:type="dcterms:W3CDTF">2021-10-11T15:55:55Z</dcterms:created>
  <dcterms:modified xsi:type="dcterms:W3CDTF">2021-10-11T15:55:55Z</dcterms:modified>
</cp:coreProperties>
</file>