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safety committee    </w:t>
      </w:r>
      <w:r>
        <w:t xml:space="preserve">   safety    </w:t>
      </w:r>
      <w:r>
        <w:t xml:space="preserve">   OSHA    </w:t>
      </w:r>
      <w:r>
        <w:t xml:space="preserve">   compliance    </w:t>
      </w:r>
      <w:r>
        <w:t xml:space="preserve">   evacuation    </w:t>
      </w:r>
      <w:r>
        <w:t xml:space="preserve">   hazard    </w:t>
      </w:r>
      <w:r>
        <w:t xml:space="preserve">   first aid    </w:t>
      </w:r>
      <w:r>
        <w:t xml:space="preserve">   injuries    </w:t>
      </w:r>
      <w:r>
        <w:t xml:space="preserve">   training    </w:t>
      </w:r>
      <w:r>
        <w:t xml:space="preserve">   safe choices    </w:t>
      </w:r>
      <w:r>
        <w:t xml:space="preserve">   Lock out tag out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2021-10-11T15:57:40Z</dcterms:created>
  <dcterms:modified xsi:type="dcterms:W3CDTF">2021-10-11T15:57:40Z</dcterms:modified>
</cp:coreProperties>
</file>