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infectious    </w:t>
      </w:r>
      <w:r>
        <w:t xml:space="preserve">   pictogram    </w:t>
      </w:r>
      <w:r>
        <w:t xml:space="preserve">   evacuation    </w:t>
      </w:r>
      <w:r>
        <w:t xml:space="preserve">   injury    </w:t>
      </w:r>
      <w:r>
        <w:t xml:space="preserve">   respiratory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fire    </w:t>
      </w:r>
      <w:r>
        <w:t xml:space="preserve">   pathogen    </w:t>
      </w:r>
      <w:r>
        <w:t xml:space="preserve">   hazard    </w:t>
      </w:r>
      <w:r>
        <w:t xml:space="preserve">   OSHA    </w:t>
      </w:r>
      <w:r>
        <w:t xml:space="preserve">   accident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Find</dc:title>
  <dcterms:created xsi:type="dcterms:W3CDTF">2021-10-11T15:58:15Z</dcterms:created>
  <dcterms:modified xsi:type="dcterms:W3CDTF">2021-10-11T15:58:15Z</dcterms:modified>
</cp:coreProperties>
</file>