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in a Workshop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clean    </w:t>
      </w:r>
      <w:r>
        <w:t xml:space="preserve">   glasses    </w:t>
      </w:r>
      <w:r>
        <w:t xml:space="preserve">   gloves    </w:t>
      </w:r>
      <w:r>
        <w:t xml:space="preserve">   hammer    </w:t>
      </w:r>
      <w:r>
        <w:t xml:space="preserve">   injury    </w:t>
      </w:r>
      <w:r>
        <w:t xml:space="preserve">   nail    </w:t>
      </w:r>
      <w:r>
        <w:t xml:space="preserve">   protection    </w:t>
      </w:r>
      <w:r>
        <w:t xml:space="preserve">   saw    </w:t>
      </w:r>
      <w:r>
        <w:t xml:space="preserve">   wash hands    </w:t>
      </w:r>
      <w:r>
        <w:t xml:space="preserve">   work bench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in a Workshop Word Search</dc:title>
  <dcterms:created xsi:type="dcterms:W3CDTF">2021-10-11T15:56:31Z</dcterms:created>
  <dcterms:modified xsi:type="dcterms:W3CDTF">2021-10-11T15:56:31Z</dcterms:modified>
</cp:coreProperties>
</file>