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Sarah, Plain &amp; Tall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Caleb    </w:t>
      </w:r>
      <w:r>
        <w:t xml:space="preserve">   Chickens    </w:t>
      </w:r>
      <w:r>
        <w:t xml:space="preserve">   Flowers    </w:t>
      </w:r>
      <w:r>
        <w:t xml:space="preserve">   Maine    </w:t>
      </w:r>
      <w:r>
        <w:t xml:space="preserve">   Overalls    </w:t>
      </w:r>
      <w:r>
        <w:t xml:space="preserve">   Papa    </w:t>
      </w:r>
      <w:r>
        <w:t xml:space="preserve">   Plain    </w:t>
      </w:r>
      <w:r>
        <w:t xml:space="preserve">   Rope    </w:t>
      </w:r>
      <w:r>
        <w:t xml:space="preserve">   Sarah    </w:t>
      </w:r>
      <w:r>
        <w:t xml:space="preserve">   Sheep    </w:t>
      </w:r>
      <w:r>
        <w:t xml:space="preserve">   Storm    </w:t>
      </w:r>
      <w:r>
        <w:t xml:space="preserve">   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Sarah, Plain &amp; Tall Word Search</dc:title>
  <dcterms:created xsi:type="dcterms:W3CDTF">2021-10-11T16:02:55Z</dcterms:created>
  <dcterms:modified xsi:type="dcterms:W3CDTF">2021-10-11T16:02:55Z</dcterms:modified>
</cp:coreProperties>
</file>