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Scavenger Hunt: 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expert in medicine for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in blood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excerpt with medicine dealing with the endocrine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assistant of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cons of the medical sevis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whom is licensed to practice medicine and treat the human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expert in science concerning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draws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expert in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replaces bad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doctor that is in primary health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the mechanics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that educates, communicates and promotes natural oils as a treatment for health related ailments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studies the aspects of societies both past and present; placing emphasis on social norms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is an expert in x-rays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Educates and assists new mothers learn how to best feed their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expert in the study of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expert of medicine devoted to the diagnosis and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Health care professional in the use of ultrasonic imaging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that publishes for medical and science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expert in science concerning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expert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doctor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specialist in the branch of medicine concerned with the study of diseases of the eye.</w:t>
            </w:r>
          </w:p>
        </w:tc>
      </w:tr>
    </w:tbl>
    <w:p>
      <w:pPr>
        <w:pStyle w:val="WordBankLarge"/>
      </w:pPr>
      <w:r>
        <w:t xml:space="preserve">   Anthropologist    </w:t>
      </w:r>
      <w:r>
        <w:t xml:space="preserve">   Biologist    </w:t>
      </w:r>
      <w:r>
        <w:t xml:space="preserve">    Chemist    </w:t>
      </w:r>
      <w:r>
        <w:t xml:space="preserve">   Dental Hygienist    </w:t>
      </w:r>
      <w:r>
        <w:t xml:space="preserve">   Endocrinologist     </w:t>
      </w:r>
      <w:r>
        <w:t xml:space="preserve">   Family practitioner    </w:t>
      </w:r>
      <w:r>
        <w:t xml:space="preserve">   Gastrointestinal    </w:t>
      </w:r>
      <w:r>
        <w:t xml:space="preserve">   hematologist    </w:t>
      </w:r>
      <w:r>
        <w:t xml:space="preserve">   Immunologist    </w:t>
      </w:r>
      <w:r>
        <w:t xml:space="preserve">   journalist    </w:t>
      </w:r>
      <w:r>
        <w:t xml:space="preserve">   Kinesiologist    </w:t>
      </w:r>
      <w:r>
        <w:t xml:space="preserve">   Lactation Consultant    </w:t>
      </w:r>
      <w:r>
        <w:t xml:space="preserve">   Medical doctor    </w:t>
      </w:r>
      <w:r>
        <w:t xml:space="preserve">   nurse    </w:t>
      </w:r>
      <w:r>
        <w:t xml:space="preserve">   Opthalogist    </w:t>
      </w:r>
      <w:r>
        <w:t xml:space="preserve">   Phlebotomist    </w:t>
      </w:r>
      <w:r>
        <w:t xml:space="preserve">    Quality control and assessor    </w:t>
      </w:r>
      <w:r>
        <w:t xml:space="preserve">   Rheumatologist    </w:t>
      </w:r>
      <w:r>
        <w:t xml:space="preserve">   sonographer    </w:t>
      </w:r>
      <w:r>
        <w:t xml:space="preserve">   Transplant and Tissue Coordinator    </w:t>
      </w:r>
      <w:r>
        <w:t xml:space="preserve">   Urologist    </w:t>
      </w:r>
      <w:r>
        <w:t xml:space="preserve">   Veterinarian    </w:t>
      </w:r>
      <w:r>
        <w:t xml:space="preserve">   X-Ray Technician    </w:t>
      </w:r>
      <w:r>
        <w:t xml:space="preserve">   Young Living Distributor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Hunt: BIOMEDICAL CAREERS</dc:title>
  <dcterms:created xsi:type="dcterms:W3CDTF">2021-10-11T16:06:21Z</dcterms:created>
  <dcterms:modified xsi:type="dcterms:W3CDTF">2021-10-11T16:06:21Z</dcterms:modified>
</cp:coreProperties>
</file>