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Schedule II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Percodan     </w:t>
      </w:r>
      <w:r>
        <w:t xml:space="preserve">   Percocet    </w:t>
      </w:r>
      <w:r>
        <w:t xml:space="preserve">   Norco    </w:t>
      </w:r>
      <w:r>
        <w:t xml:space="preserve">   Methylin    </w:t>
      </w:r>
      <w:r>
        <w:t xml:space="preserve">   Mepergan    </w:t>
      </w:r>
      <w:r>
        <w:t xml:space="preserve">   Lorcet     </w:t>
      </w:r>
      <w:r>
        <w:t xml:space="preserve">   Hycet    </w:t>
      </w:r>
      <w:r>
        <w:t xml:space="preserve">   Focalin     </w:t>
      </w:r>
      <w:r>
        <w:t xml:space="preserve">   Fentora    </w:t>
      </w:r>
      <w:r>
        <w:t xml:space="preserve">   Endodan    </w:t>
      </w:r>
      <w:r>
        <w:t xml:space="preserve">   Demerol    </w:t>
      </w:r>
      <w:r>
        <w:t xml:space="preserve">   Adderall     </w:t>
      </w:r>
      <w:r>
        <w:t xml:space="preserve">   Oxycodone    </w:t>
      </w:r>
      <w:r>
        <w:t xml:space="preserve">   Oripavine    </w:t>
      </w:r>
      <w:r>
        <w:t xml:space="preserve">   Morphine    </w:t>
      </w:r>
      <w:r>
        <w:t xml:space="preserve">   Metopon    </w:t>
      </w:r>
      <w:r>
        <w:t xml:space="preserve">   Hydromorphone    </w:t>
      </w:r>
      <w:r>
        <w:t xml:space="preserve">   Hydrocodone    </w:t>
      </w:r>
      <w:r>
        <w:t xml:space="preserve">   Ethylmorphine    </w:t>
      </w:r>
      <w:r>
        <w:t xml:space="preserve">   Dihydroetorphine    </w:t>
      </w:r>
      <w:r>
        <w:t xml:space="preserve">   Codeine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II Drugs</dc:title>
  <dcterms:created xsi:type="dcterms:W3CDTF">2021-10-11T16:04:52Z</dcterms:created>
  <dcterms:modified xsi:type="dcterms:W3CDTF">2021-10-11T16:04:52Z</dcterms:modified>
</cp:coreProperties>
</file>