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Sports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Encouraging    </w:t>
      </w:r>
      <w:r>
        <w:t xml:space="preserve">   Role Model    </w:t>
      </w:r>
      <w:r>
        <w:t xml:space="preserve">   Enthusiastic    </w:t>
      </w:r>
      <w:r>
        <w:t xml:space="preserve">   Organised    </w:t>
      </w:r>
      <w:r>
        <w:t xml:space="preserve">   Listening    </w:t>
      </w:r>
      <w:r>
        <w:t xml:space="preserve">   Leadership    </w:t>
      </w:r>
      <w:r>
        <w:t xml:space="preserve">   Fair    </w:t>
      </w:r>
      <w:r>
        <w:t xml:space="preserve">   Kind    </w:t>
      </w:r>
      <w:r>
        <w:t xml:space="preserve">   Motivational    </w:t>
      </w:r>
      <w:r>
        <w:t xml:space="preserve">   Co-operation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Sports Manager</dc:title>
  <dcterms:created xsi:type="dcterms:W3CDTF">2021-10-11T16:07:28Z</dcterms:created>
  <dcterms:modified xsi:type="dcterms:W3CDTF">2021-10-11T16:07:28Z</dcterms:modified>
</cp:coreProperties>
</file>