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for Good and Evil -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Albemarle    </w:t>
      </w:r>
      <w:r>
        <w:t xml:space="preserve">   Hort    </w:t>
      </w:r>
      <w:r>
        <w:t xml:space="preserve">   Aleksander Lukas    </w:t>
      </w:r>
      <w:r>
        <w:t xml:space="preserve">   Rumi Espada    </w:t>
      </w:r>
      <w:r>
        <w:t xml:space="preserve">   Emma Anemone    </w:t>
      </w:r>
      <w:r>
        <w:t xml:space="preserve">   Yuba the Gnome    </w:t>
      </w:r>
      <w:r>
        <w:t xml:space="preserve">   August Sader    </w:t>
      </w:r>
      <w:r>
        <w:t xml:space="preserve">   Princess Uma    </w:t>
      </w:r>
      <w:r>
        <w:t xml:space="preserve">   Pollux    </w:t>
      </w:r>
      <w:r>
        <w:t xml:space="preserve">   Clarissa Dovey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 Good and Evil - Staff</dc:title>
  <dcterms:created xsi:type="dcterms:W3CDTF">2021-10-11T16:08:16Z</dcterms:created>
  <dcterms:modified xsi:type="dcterms:W3CDTF">2021-10-11T16:08:16Z</dcterms:modified>
</cp:coreProperties>
</file>