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Schreibwaren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Taschenrechner    </w:t>
      </w:r>
      <w:r>
        <w:t xml:space="preserve">   Stuhl    </w:t>
      </w:r>
      <w:r>
        <w:t xml:space="preserve">   Tisch    </w:t>
      </w:r>
      <w:r>
        <w:t xml:space="preserve">   Radiergummi    </w:t>
      </w:r>
      <w:r>
        <w:t xml:space="preserve">   Spitzer    </w:t>
      </w:r>
      <w:r>
        <w:t xml:space="preserve">   Füller    </w:t>
      </w:r>
      <w:r>
        <w:t xml:space="preserve">   Kuli    </w:t>
      </w:r>
      <w:r>
        <w:t xml:space="preserve">   Klebstift    </w:t>
      </w:r>
      <w:r>
        <w:t xml:space="preserve">   Filzstift    </w:t>
      </w:r>
      <w:r>
        <w:t xml:space="preserve">   Bleistift    </w:t>
      </w:r>
      <w:r>
        <w:t xml:space="preserve">   Stift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Schreibwaren</dc:title>
  <dcterms:created xsi:type="dcterms:W3CDTF">2021-10-11T16:09:44Z</dcterms:created>
  <dcterms:modified xsi:type="dcterms:W3CDTF">2021-10-11T16:09:44Z</dcterms:modified>
</cp:coreProperties>
</file>