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contract    </w:t>
      </w:r>
      <w:r>
        <w:t xml:space="preserve">   cells    </w:t>
      </w:r>
      <w:r>
        <w:t xml:space="preserve">   nerve    </w:t>
      </w:r>
      <w:r>
        <w:t xml:space="preserve">   substance    </w:t>
      </w:r>
      <w:r>
        <w:t xml:space="preserve">   muscles    </w:t>
      </w:r>
      <w:r>
        <w:t xml:space="preserve">   lightsensitive    </w:t>
      </w:r>
      <w:r>
        <w:t xml:space="preserve">   chemical    </w:t>
      </w:r>
      <w:r>
        <w:t xml:space="preserve">   convex    </w:t>
      </w:r>
      <w:r>
        <w:t xml:space="preserve">   converge    </w:t>
      </w:r>
      <w:r>
        <w:t xml:space="preserve">   optic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Science!</dc:title>
  <dcterms:created xsi:type="dcterms:W3CDTF">2021-10-11T16:19:24Z</dcterms:created>
  <dcterms:modified xsi:type="dcterms:W3CDTF">2021-10-11T16:19:24Z</dcterms:modified>
</cp:coreProperties>
</file>