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living things that directly or indirectly affect organisms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company, or country that makes, grows, or supplies goods or commodities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carnivore that feeds only upon herbivores.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interlocking and interdependent food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non-living physical and chemical elements in the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carnivore at the topmost level in a food chain that feeds on other carnivores; an animal that feeds only on secondary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take up food directly from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in which organisms, or living things, depend on each other for food.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abiotic factors    </w:t>
      </w:r>
      <w:r>
        <w:t xml:space="preserve">   biotic factors    </w:t>
      </w:r>
      <w:r>
        <w:t xml:space="preserve">   producer    </w:t>
      </w:r>
      <w:r>
        <w:t xml:space="preserve">   consumer    </w:t>
      </w:r>
      <w:r>
        <w:t xml:space="preserve">   primary consumer    </w:t>
      </w:r>
      <w:r>
        <w:t xml:space="preserve">   secondary consumer    </w:t>
      </w:r>
      <w:r>
        <w:t xml:space="preserve">   tertiary consumer    </w:t>
      </w:r>
      <w:r>
        <w:t xml:space="preserve">   food web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2021-10-11T16:10:06Z</dcterms:created>
  <dcterms:modified xsi:type="dcterms:W3CDTF">2021-10-11T16:10:06Z</dcterms:modified>
</cp:coreProperties>
</file>