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8th Chapter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electrons that have the highest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reeased as the products form is greater than the energy required to break the bonds of the reactants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atoms sharing 2 pairs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any change that alters the form or appearance of a substance but does not change into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solid that forms into a liquid during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covalent bond in which electrons are not shared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ions that are made of 1 nitrogen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new substances that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covalent bond in which electrons are shared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more energy is required to break the bonds of the reactants than is released by the formation of the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substances that undergo chemical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tell the ratio of elements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group of symbols that show the ratio of elements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neutral group of atoms joined by covalent bonds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ions that form an orderly three-dimensional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compound made up of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force of attraction that holds atoms together as a result of the rearrangement of electrons between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matter that produces one or more new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 bond formed when 2 atoms share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includes the symbol for the element surrounded by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compound made of 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attraction between two oppositely charged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atom or group of atoms that has an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 atoms sharing 3 pairs of electrons</w:t>
            </w:r>
          </w:p>
        </w:tc>
      </w:tr>
    </w:tbl>
    <w:p>
      <w:pPr>
        <w:pStyle w:val="WordBankLarge"/>
      </w:pPr>
      <w:r>
        <w:t xml:space="preserve">   valence electrons    </w:t>
      </w:r>
      <w:r>
        <w:t xml:space="preserve">   electron dot diagram    </w:t>
      </w:r>
      <w:r>
        <w:t xml:space="preserve">   chemical bond    </w:t>
      </w:r>
      <w:r>
        <w:t xml:space="preserve">   ion    </w:t>
      </w:r>
      <w:r>
        <w:t xml:space="preserve">   polyatomic ion    </w:t>
      </w:r>
      <w:r>
        <w:t xml:space="preserve">   ionic bond    </w:t>
      </w:r>
      <w:r>
        <w:t xml:space="preserve">   ionic compound    </w:t>
      </w:r>
      <w:r>
        <w:t xml:space="preserve">   chemical formula    </w:t>
      </w:r>
      <w:r>
        <w:t xml:space="preserve">   subscripts    </w:t>
      </w:r>
      <w:r>
        <w:t xml:space="preserve">   crystal    </w:t>
      </w:r>
      <w:r>
        <w:t xml:space="preserve">   covalent bond    </w:t>
      </w:r>
      <w:r>
        <w:t xml:space="preserve">   molecule    </w:t>
      </w:r>
      <w:r>
        <w:t xml:space="preserve">   double bond    </w:t>
      </w:r>
      <w:r>
        <w:t xml:space="preserve">   triple bond    </w:t>
      </w:r>
      <w:r>
        <w:t xml:space="preserve">   molecular compound    </w:t>
      </w:r>
      <w:r>
        <w:t xml:space="preserve">   nonpolar bond    </w:t>
      </w:r>
      <w:r>
        <w:t xml:space="preserve">   polar bond    </w:t>
      </w:r>
      <w:r>
        <w:t xml:space="preserve">   physical change    </w:t>
      </w:r>
      <w:r>
        <w:t xml:space="preserve">   chemical change    </w:t>
      </w:r>
      <w:r>
        <w:t xml:space="preserve">   reactant    </w:t>
      </w:r>
      <w:r>
        <w:t xml:space="preserve">   product    </w:t>
      </w:r>
      <w:r>
        <w:t xml:space="preserve">   precipitate    </w:t>
      </w:r>
      <w:r>
        <w:t xml:space="preserve">   exothermic reaction    </w:t>
      </w:r>
      <w:r>
        <w:t xml:space="preserve">   endothermic reaction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8th Chapter 4 </dc:title>
  <dcterms:created xsi:type="dcterms:W3CDTF">2021-10-11T16:12:34Z</dcterms:created>
  <dcterms:modified xsi:type="dcterms:W3CDTF">2021-10-11T16:12:34Z</dcterms:modified>
</cp:coreProperties>
</file>