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Strange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niche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consumer    </w:t>
      </w:r>
      <w:r>
        <w:t xml:space="preserve">   producer    </w:t>
      </w:r>
      <w:r>
        <w:t xml:space="preserve">   social behavior    </w:t>
      </w:r>
      <w:r>
        <w:t xml:space="preserve">   carrying capacity    </w:t>
      </w:r>
      <w:r>
        <w:t xml:space="preserve">   limiting factor    </w:t>
      </w:r>
      <w:r>
        <w:t xml:space="preserve">   community    </w:t>
      </w:r>
      <w:r>
        <w:t xml:space="preserve">   natural selection    </w:t>
      </w:r>
      <w:r>
        <w:t xml:space="preserve">   habitat    </w:t>
      </w:r>
      <w:r>
        <w:t xml:space="preserve">   population    </w:t>
      </w:r>
      <w:r>
        <w:t xml:space="preserve">   ecology    </w:t>
      </w:r>
      <w:r>
        <w:t xml:space="preserve">   ecosystem    </w:t>
      </w:r>
      <w:r>
        <w:t xml:space="preserve">   biosphere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Strange 5</dc:title>
  <dcterms:created xsi:type="dcterms:W3CDTF">2021-10-11T16:18:35Z</dcterms:created>
  <dcterms:modified xsi:type="dcterms:W3CDTF">2021-10-11T16:18:35Z</dcterms:modified>
</cp:coreProperties>
</file>