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Observation    </w:t>
      </w:r>
      <w:r>
        <w:t xml:space="preserve">   Inference    </w:t>
      </w:r>
      <w:r>
        <w:t xml:space="preserve">   Law    </w:t>
      </w:r>
      <w:r>
        <w:t xml:space="preserve">   Theory    </w:t>
      </w:r>
      <w:r>
        <w:t xml:space="preserve">   Qualitative Data    </w:t>
      </w:r>
      <w:r>
        <w:t xml:space="preserve">   Precision    </w:t>
      </w:r>
      <w:r>
        <w:t xml:space="preserve">   Accuracy    </w:t>
      </w:r>
      <w:r>
        <w:t xml:space="preserve">   Constants    </w:t>
      </w:r>
      <w:r>
        <w:t xml:space="preserve">   Experimental Group    </w:t>
      </w:r>
      <w:r>
        <w:t xml:space="preserve">   Control Group    </w:t>
      </w:r>
      <w:r>
        <w:t xml:space="preserve">   Hypothesis    </w:t>
      </w:r>
      <w:r>
        <w:t xml:space="preserve">   Dependent Variable     </w:t>
      </w:r>
      <w:r>
        <w:t xml:space="preserve">   Independent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2021-10-11T16:19:13Z</dcterms:created>
  <dcterms:modified xsi:type="dcterms:W3CDTF">2021-10-11T16:19:13Z</dcterms:modified>
</cp:coreProperties>
</file>