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Seafood Crisis: Time for a Sea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Phytoplankton    </w:t>
      </w:r>
      <w:r>
        <w:t xml:space="preserve">   American Lobster    </w:t>
      </w:r>
      <w:r>
        <w:t xml:space="preserve">   Peruvian Anchoveta    </w:t>
      </w:r>
      <w:r>
        <w:t xml:space="preserve">   Alaska Pollock    </w:t>
      </w:r>
      <w:r>
        <w:t xml:space="preserve">   Atlantic Bluefin Tuna    </w:t>
      </w:r>
      <w:r>
        <w:t xml:space="preserve">   Atlantic Herring    </w:t>
      </w:r>
      <w:r>
        <w:t xml:space="preserve">   Atlantic Salmon    </w:t>
      </w:r>
      <w:r>
        <w:t xml:space="preserve">   Japanese Flying Squid    </w:t>
      </w:r>
      <w:r>
        <w:t xml:space="preserve">   Orange Roughy    </w:t>
      </w:r>
      <w:r>
        <w:t xml:space="preserve">   Zooplankton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Seafood Crisis: Time for a Sea Change</dc:title>
  <dcterms:created xsi:type="dcterms:W3CDTF">2021-10-11T16:21:59Z</dcterms:created>
  <dcterms:modified xsi:type="dcterms:W3CDTF">2021-10-11T16:21:59Z</dcterms:modified>
</cp:coreProperties>
</file>