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Vocabulary Menu item:2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amphibious    </w:t>
      </w:r>
      <w:r>
        <w:t xml:space="preserve">   ambiguous    </w:t>
      </w:r>
      <w:r>
        <w:t xml:space="preserve">   ambivalent    </w:t>
      </w:r>
      <w:r>
        <w:t xml:space="preserve">   ambidextrous    </w:t>
      </w:r>
      <w:r>
        <w:t xml:space="preserve">   dual    </w:t>
      </w:r>
      <w:r>
        <w:t xml:space="preserve">   duplex    </w:t>
      </w:r>
      <w:r>
        <w:t xml:space="preserve">   duet    </w:t>
      </w:r>
      <w:r>
        <w:t xml:space="preserve">   biannual    </w:t>
      </w:r>
      <w:r>
        <w:t xml:space="preserve">   bilingual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Vocabulary Menu item:2</dc:title>
  <dcterms:created xsi:type="dcterms:W3CDTF">2021-10-11T16:23:30Z</dcterms:created>
  <dcterms:modified xsi:type="dcterms:W3CDTF">2021-10-11T16:23:30Z</dcterms:modified>
</cp:coreProperties>
</file>