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Vocabulary MENU ITEM: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Dislocate    </w:t>
      </w:r>
      <w:r>
        <w:t xml:space="preserve">   Allocate    </w:t>
      </w:r>
      <w:r>
        <w:t xml:space="preserve">   Local    </w:t>
      </w:r>
      <w:r>
        <w:t xml:space="preserve">   Location    </w:t>
      </w:r>
      <w:r>
        <w:t xml:space="preserve">   Contemporary    </w:t>
      </w:r>
      <w:r>
        <w:t xml:space="preserve">   Temporary    </w:t>
      </w:r>
      <w:r>
        <w:t xml:space="preserve">   Chronograph    </w:t>
      </w:r>
      <w:r>
        <w:t xml:space="preserve">   Chronicle    </w:t>
      </w:r>
      <w:r>
        <w:t xml:space="preserve">   Chronically    </w:t>
      </w:r>
      <w:r>
        <w:t xml:space="preserve">   Chronological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Vocabulary MENU ITEM: 3</dc:title>
  <dcterms:created xsi:type="dcterms:W3CDTF">2021-10-11T16:23:15Z</dcterms:created>
  <dcterms:modified xsi:type="dcterms:W3CDTF">2021-10-11T16:23:15Z</dcterms:modified>
</cp:coreProperties>
</file>